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78532" w14:textId="43D3BEFB" w:rsidR="00835B58" w:rsidRPr="00132DD1" w:rsidRDefault="00BE0207" w:rsidP="00132DD1">
      <w:pPr>
        <w:pStyle w:val="Title"/>
        <w:rPr>
          <w:color w:val="1D99A0" w:themeColor="accent3" w:themeShade="BF"/>
        </w:rPr>
      </w:pPr>
      <w:r>
        <w:rPr>
          <w:color w:val="1D99A0" w:themeColor="accent3" w:themeShade="BF"/>
        </w:rPr>
        <w:t>Integrasjon</w:t>
      </w:r>
      <w:r w:rsidR="00F169A4">
        <w:rPr>
          <w:color w:val="1D99A0" w:themeColor="accent3" w:themeShade="BF"/>
        </w:rPr>
        <w:t xml:space="preserve"> </w:t>
      </w:r>
      <w:r w:rsidR="00FA675B">
        <w:rPr>
          <w:color w:val="1D99A0" w:themeColor="accent3" w:themeShade="BF"/>
        </w:rPr>
        <w:t>Meglersystemer</w:t>
      </w:r>
    </w:p>
    <w:p w14:paraId="3F864609" w14:textId="706D0DC8" w:rsidR="00FA675B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Vi tilbyr nå integrasjon med Norges ledende meglersystem </w:t>
      </w:r>
      <w:proofErr w:type="spell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Vitec</w:t>
      </w:r>
      <w:proofErr w:type="spell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Next</w:t>
      </w:r>
      <w:proofErr w:type="spell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 og Visma </w:t>
      </w:r>
      <w:proofErr w:type="spell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Core</w:t>
      </w:r>
      <w:proofErr w:type="spell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. Gjennom meglerintegrasjonen kommer oppdragene som en bestilling direkte inn i IVIT, sammen med meglerpakke hvis megler har kjøpt denne. Tilbake går informasjon om befaring samt ferdig tilstandsrapport og andre dokumenter som er relevante for megler.</w:t>
      </w:r>
    </w:p>
    <w:p w14:paraId="13919DF3" w14:textId="0C7A65F1" w:rsidR="00FA675B" w:rsidRDefault="00FA675B" w:rsidP="00FA675B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FA675B">
        <w:rPr>
          <w:rFonts w:eastAsiaTheme="minorHAnsi"/>
          <w:color w:val="1D99A0" w:themeColor="accent3" w:themeShade="BF"/>
          <w:lang w:val="nb-NO"/>
        </w:rPr>
        <w:t>Motta Ordre</w:t>
      </w:r>
    </w:p>
    <w:p w14:paraId="1C724871" w14:textId="114E6DB3" w:rsidR="00FA675B" w:rsidRPr="00FA675B" w:rsidRDefault="00FA675B" w:rsidP="00FA675B">
      <w:pPr>
        <w:rPr>
          <w:lang w:val="nb-NO"/>
        </w:rPr>
      </w:pPr>
      <w:r>
        <w:rPr>
          <w:lang w:val="nb-NO"/>
        </w:rPr>
        <w:t>Alle ordrene fra megler legger seg under ordre og mottatt. Alle detaljer fra megler er tilgjengelig på ordren og oppdraget i IVIT.</w:t>
      </w:r>
    </w:p>
    <w:p w14:paraId="510B6761" w14:textId="5D4CA624" w:rsidR="00F169A4" w:rsidRDefault="00FA675B" w:rsidP="00F169A4">
      <w:pPr>
        <w:pStyle w:val="NormalWeb"/>
        <w:shd w:val="clear" w:color="auto" w:fill="FFFFFF"/>
        <w:spacing w:before="0" w:beforeAutospacing="0"/>
        <w:jc w:val="both"/>
        <w:rPr>
          <w:lang w:val="nb-NO"/>
        </w:rPr>
      </w:pPr>
      <w:r w:rsidRPr="00FA675B">
        <w:rPr>
          <w:noProof/>
          <w:lang w:val="nb-NO"/>
        </w:rPr>
        <w:drawing>
          <wp:inline distT="0" distB="0" distL="0" distR="0" wp14:anchorId="608E9DC6" wp14:editId="3DA53194">
            <wp:extent cx="6645910" cy="2656840"/>
            <wp:effectExtent l="0" t="0" r="0" b="0"/>
            <wp:docPr id="728562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6254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EA4C" w14:textId="77777777" w:rsidR="00BE0207" w:rsidRDefault="00BE0207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187E3B58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3E9A7D4D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07BCD6DB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6138FD3A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53CC57DD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5DA4CB47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19073047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31F48CAF" w14:textId="77777777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3033A9DA" w14:textId="2A2F46C5" w:rsidR="00171023" w:rsidRPr="00FA675B" w:rsidRDefault="00FA675B" w:rsidP="00FA675B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FA675B">
        <w:rPr>
          <w:rFonts w:eastAsiaTheme="minorHAnsi"/>
          <w:color w:val="1D99A0" w:themeColor="accent3" w:themeShade="BF"/>
          <w:lang w:val="nb-NO"/>
        </w:rPr>
        <w:lastRenderedPageBreak/>
        <w:t>Oppdrag</w:t>
      </w:r>
    </w:p>
    <w:p w14:paraId="4F1A7368" w14:textId="47342326" w:rsidR="00171023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Når orden er konvertert til et oppdrag kommer alle opplysningene fra ordren inn på oppdraget i IVIT, inkludert hvilke tilleggsprodukter som er bestilt. </w:t>
      </w:r>
    </w:p>
    <w:p w14:paraId="320B9F7B" w14:textId="5E3AF28F" w:rsidR="00FA675B" w:rsidRDefault="00FA675B" w:rsidP="00F169A4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FA675B">
        <w:rPr>
          <w:rFonts w:asciiTheme="minorHAnsi" w:eastAsiaTheme="minorHAnsi" w:hAnsiTheme="minorHAnsi" w:cstheme="minorBidi"/>
          <w:noProof/>
          <w:kern w:val="2"/>
          <w:lang w:val="nb-NO" w:eastAsia="en-US"/>
          <w14:ligatures w14:val="standardContextual"/>
        </w:rPr>
        <w:drawing>
          <wp:inline distT="0" distB="0" distL="0" distR="0" wp14:anchorId="16784C2A" wp14:editId="7FE55C7F">
            <wp:extent cx="6645910" cy="3411220"/>
            <wp:effectExtent l="0" t="0" r="0" b="5080"/>
            <wp:docPr id="1393776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7696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474C" w14:textId="168B1ED0" w:rsidR="00171023" w:rsidRPr="00FA675B" w:rsidRDefault="00FA675B" w:rsidP="00171023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FA675B">
        <w:rPr>
          <w:rFonts w:eastAsiaTheme="minorHAnsi"/>
          <w:color w:val="1D99A0" w:themeColor="accent3" w:themeShade="BF"/>
          <w:lang w:val="nb-NO"/>
        </w:rPr>
        <w:t>Dokumenter</w:t>
      </w:r>
    </w:p>
    <w:p w14:paraId="1A6EF033" w14:textId="3C866405" w:rsidR="00171023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Under dokumentseksjonen kan man både hente ned meglerpakken, hvis dette er tilgjengelig, samt overføre dokumenter til megler. Tilstandsrapporten og </w:t>
      </w:r>
      <w:proofErr w:type="spell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txt</w:t>
      </w:r>
      <w:proofErr w:type="spell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 fil overføres automatisk tilbake til meglersystemet når endelig versjon er </w:t>
      </w:r>
      <w:proofErr w:type="gram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generert</w:t>
      </w:r>
      <w:proofErr w:type="gram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. </w:t>
      </w:r>
    </w:p>
    <w:p w14:paraId="4A2B59F9" w14:textId="2520B8A2" w:rsidR="00FA675B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FA675B">
        <w:rPr>
          <w:rFonts w:asciiTheme="minorHAnsi" w:eastAsiaTheme="minorHAnsi" w:hAnsiTheme="minorHAnsi" w:cstheme="minorBidi"/>
          <w:noProof/>
          <w:kern w:val="2"/>
          <w:lang w:val="nb-NO" w:eastAsia="en-US"/>
          <w14:ligatures w14:val="standardContextual"/>
        </w:rPr>
        <w:drawing>
          <wp:inline distT="0" distB="0" distL="0" distR="0" wp14:anchorId="7357DA44" wp14:editId="33BFFE64">
            <wp:extent cx="6645910" cy="2444115"/>
            <wp:effectExtent l="0" t="0" r="0" b="0"/>
            <wp:docPr id="765333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3345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62D1" w14:textId="77777777" w:rsidR="00FA675B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736811D2" w14:textId="77777777" w:rsidR="00FA675B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317125F1" w14:textId="209DB989" w:rsidR="00FA675B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lastRenderedPageBreak/>
        <w:t>De andre dokumentene overføres til megler ved å krysse av «til megler»</w:t>
      </w:r>
    </w:p>
    <w:p w14:paraId="257A7C08" w14:textId="065D22E2" w:rsidR="00BE0207" w:rsidRDefault="00FA675B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FA675B">
        <w:rPr>
          <w:rFonts w:asciiTheme="minorHAnsi" w:eastAsiaTheme="minorHAnsi" w:hAnsiTheme="minorHAnsi" w:cstheme="minorBidi"/>
          <w:noProof/>
          <w:kern w:val="2"/>
          <w:lang w:val="nb-NO" w:eastAsia="en-US"/>
          <w14:ligatures w14:val="standardContextual"/>
        </w:rPr>
        <w:drawing>
          <wp:inline distT="0" distB="0" distL="0" distR="0" wp14:anchorId="11409D32" wp14:editId="4728A58F">
            <wp:extent cx="6645910" cy="2995295"/>
            <wp:effectExtent l="0" t="0" r="0" b="1905"/>
            <wp:docPr id="1806213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1382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777" w14:textId="77777777" w:rsidR="00C733F7" w:rsidRDefault="00C733F7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5939E9CA" w14:textId="65AA7371" w:rsidR="00C733F7" w:rsidRPr="00FA675B" w:rsidRDefault="00C733F7" w:rsidP="00C733F7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FA675B">
        <w:rPr>
          <w:rFonts w:eastAsiaTheme="minorHAnsi"/>
          <w:color w:val="1D99A0" w:themeColor="accent3" w:themeShade="BF"/>
          <w:lang w:val="nb-NO"/>
        </w:rPr>
        <w:t>D</w:t>
      </w:r>
      <w:r>
        <w:rPr>
          <w:rFonts w:eastAsiaTheme="minorHAnsi"/>
          <w:color w:val="1D99A0" w:themeColor="accent3" w:themeShade="BF"/>
          <w:lang w:val="nb-NO"/>
        </w:rPr>
        <w:t>ATA</w:t>
      </w:r>
    </w:p>
    <w:p w14:paraId="1C11280B" w14:textId="30DEABD6" w:rsidR="00C733F7" w:rsidRDefault="00C733F7" w:rsidP="00FA675B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Når ferdig tilstandsrapport </w:t>
      </w:r>
      <w:proofErr w:type="gram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genereres</w:t>
      </w:r>
      <w:proofErr w:type="gram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 overføres følgende data tilbake til meglersystemet;</w:t>
      </w:r>
    </w:p>
    <w:p w14:paraId="063CAB01" w14:textId="555C433A" w:rsidR="00C733F7" w:rsidRDefault="00C733F7" w:rsidP="00C733F7">
      <w:pPr>
        <w:pStyle w:val="ListParagraph"/>
        <w:numPr>
          <w:ilvl w:val="0"/>
          <w:numId w:val="3"/>
        </w:numPr>
        <w:spacing w:after="240" w:line="216" w:lineRule="auto"/>
      </w:pPr>
      <w:r>
        <w:t>Tilstandsdata</w:t>
      </w:r>
      <w:r>
        <w:t xml:space="preserve"> </w:t>
      </w:r>
    </w:p>
    <w:p w14:paraId="6078F384" w14:textId="77777777" w:rsidR="00C733F7" w:rsidRDefault="00C733F7" w:rsidP="00C733F7">
      <w:pPr>
        <w:pStyle w:val="ListParagraph"/>
        <w:numPr>
          <w:ilvl w:val="0"/>
          <w:numId w:val="3"/>
        </w:numPr>
        <w:spacing w:after="240" w:line="216" w:lineRule="auto"/>
      </w:pPr>
      <w:r>
        <w:t>Arealdata</w:t>
      </w:r>
    </w:p>
    <w:p w14:paraId="1B230AF6" w14:textId="77777777" w:rsidR="00C733F7" w:rsidRDefault="00C733F7" w:rsidP="00C733F7">
      <w:pPr>
        <w:pStyle w:val="ListParagraph"/>
        <w:numPr>
          <w:ilvl w:val="0"/>
          <w:numId w:val="3"/>
        </w:numPr>
        <w:spacing w:after="240" w:line="216" w:lineRule="auto"/>
      </w:pPr>
      <w:r>
        <w:t>Rapportdato</w:t>
      </w:r>
    </w:p>
    <w:p w14:paraId="732CE1DC" w14:textId="6EA89B57" w:rsidR="00C733F7" w:rsidRPr="00C733F7" w:rsidRDefault="00C733F7" w:rsidP="00C733F7">
      <w:pPr>
        <w:pStyle w:val="ListParagraph"/>
        <w:numPr>
          <w:ilvl w:val="0"/>
          <w:numId w:val="3"/>
        </w:numPr>
        <w:spacing w:after="240" w:line="216" w:lineRule="auto"/>
      </w:pPr>
      <w:r>
        <w:t>Type rapport</w:t>
      </w:r>
    </w:p>
    <w:p w14:paraId="55486BE2" w14:textId="08AAB0B5" w:rsidR="009E3D28" w:rsidRDefault="00BE0207">
      <w:pPr>
        <w:rPr>
          <w:lang w:val="nb-NO"/>
        </w:rPr>
      </w:pPr>
      <w:r>
        <w:rPr>
          <w:lang w:val="nb-NO"/>
        </w:rPr>
        <w:t>M</w:t>
      </w:r>
      <w:r w:rsidR="00171023">
        <w:rPr>
          <w:lang w:val="nb-NO"/>
        </w:rPr>
        <w:t xml:space="preserve">egler vi </w:t>
      </w:r>
      <w:r w:rsidR="00FA675B">
        <w:rPr>
          <w:lang w:val="nb-NO"/>
        </w:rPr>
        <w:t xml:space="preserve">i tillegg </w:t>
      </w:r>
      <w:r w:rsidR="00171023">
        <w:rPr>
          <w:lang w:val="nb-NO"/>
        </w:rPr>
        <w:t>kunne følge med på status på oppdraget</w:t>
      </w:r>
      <w:r w:rsidR="007F0A26">
        <w:rPr>
          <w:lang w:val="nb-NO"/>
        </w:rPr>
        <w:t>, samt se tidspunkt for befaring.</w:t>
      </w:r>
    </w:p>
    <w:p w14:paraId="75369D95" w14:textId="77777777" w:rsidR="00FA675B" w:rsidRDefault="00FA675B" w:rsidP="00FA675B">
      <w:pPr>
        <w:rPr>
          <w:lang w:val="nb-NO"/>
        </w:rPr>
      </w:pPr>
    </w:p>
    <w:p w14:paraId="4B485F81" w14:textId="77777777" w:rsidR="00FA675B" w:rsidRDefault="00FA675B" w:rsidP="00FA675B">
      <w:pPr>
        <w:pStyle w:val="Heading2"/>
        <w:jc w:val="left"/>
        <w:rPr>
          <w:color w:val="1D99A0" w:themeColor="accent3" w:themeShade="BF"/>
          <w:lang w:val="nb-NO"/>
        </w:rPr>
      </w:pPr>
      <w:r w:rsidRPr="00FA675B">
        <w:rPr>
          <w:color w:val="1D99A0" w:themeColor="accent3" w:themeShade="BF"/>
          <w:lang w:val="nb-NO"/>
        </w:rPr>
        <w:t>Pris</w:t>
      </w:r>
    </w:p>
    <w:p w14:paraId="3284B3CD" w14:textId="27A1A9A7" w:rsidR="00FA675B" w:rsidRPr="00FA675B" w:rsidRDefault="00FA675B" w:rsidP="00FA675B">
      <w:pPr>
        <w:rPr>
          <w:lang w:val="nb-NO"/>
        </w:rPr>
      </w:pPr>
      <w:r w:rsidRPr="3CB9693F">
        <w:rPr>
          <w:lang w:val="nb-NO"/>
        </w:rPr>
        <w:t xml:space="preserve">Meglerintegrasjonen koster </w:t>
      </w:r>
      <w:r w:rsidR="4892B652" w:rsidRPr="3CB9693F">
        <w:rPr>
          <w:lang w:val="nb-NO"/>
        </w:rPr>
        <w:t>4</w:t>
      </w:r>
      <w:r w:rsidRPr="3CB9693F">
        <w:rPr>
          <w:lang w:val="nb-NO"/>
        </w:rPr>
        <w:t>0,- pr oppdrag som mottas fra megler. Denne legges til klikkavgiften.</w:t>
      </w:r>
    </w:p>
    <w:p w14:paraId="446F199E" w14:textId="77777777" w:rsidR="00FA675B" w:rsidRDefault="00FA675B">
      <w:pPr>
        <w:rPr>
          <w:lang w:val="nb-NO"/>
        </w:rPr>
      </w:pPr>
    </w:p>
    <w:p w14:paraId="25CA7B1C" w14:textId="77777777" w:rsidR="00C733F7" w:rsidRDefault="00C733F7">
      <w:pPr>
        <w:rPr>
          <w:lang w:val="nb-NO"/>
        </w:rPr>
      </w:pPr>
    </w:p>
    <w:p w14:paraId="6160C6D8" w14:textId="77777777" w:rsidR="00C733F7" w:rsidRDefault="00C733F7">
      <w:pPr>
        <w:rPr>
          <w:lang w:val="nb-NO"/>
        </w:rPr>
      </w:pPr>
    </w:p>
    <w:p w14:paraId="54697A91" w14:textId="77777777" w:rsidR="00C733F7" w:rsidRDefault="00C733F7">
      <w:pPr>
        <w:rPr>
          <w:lang w:val="nb-NO"/>
        </w:rPr>
      </w:pPr>
    </w:p>
    <w:p w14:paraId="43ED0EBD" w14:textId="77777777" w:rsidR="00C733F7" w:rsidRDefault="00C733F7">
      <w:pPr>
        <w:rPr>
          <w:lang w:val="nb-NO"/>
        </w:rPr>
      </w:pPr>
    </w:p>
    <w:p w14:paraId="5F7D80E5" w14:textId="77777777" w:rsidR="00C733F7" w:rsidRDefault="00C733F7">
      <w:pPr>
        <w:rPr>
          <w:lang w:val="nb-NO"/>
        </w:rPr>
      </w:pPr>
    </w:p>
    <w:p w14:paraId="1FE93D8F" w14:textId="77777777" w:rsidR="00C733F7" w:rsidRDefault="00C733F7">
      <w:pPr>
        <w:rPr>
          <w:lang w:val="nb-NO"/>
        </w:rPr>
      </w:pPr>
    </w:p>
    <w:p w14:paraId="5B4CFE1B" w14:textId="387EFE75" w:rsidR="00180286" w:rsidRPr="00FA675B" w:rsidRDefault="00180286" w:rsidP="00180286">
      <w:pPr>
        <w:pStyle w:val="Heading2"/>
        <w:jc w:val="left"/>
        <w:rPr>
          <w:color w:val="1D99A0" w:themeColor="accent3" w:themeShade="BF"/>
          <w:lang w:val="nb-NO"/>
        </w:rPr>
      </w:pPr>
      <w:r w:rsidRPr="00FA675B">
        <w:rPr>
          <w:color w:val="1D99A0" w:themeColor="accent3" w:themeShade="BF"/>
          <w:lang w:val="nb-NO"/>
        </w:rPr>
        <w:lastRenderedPageBreak/>
        <w:t>Ta i bruk integrasjonen</w:t>
      </w:r>
    </w:p>
    <w:p w14:paraId="5071C49A" w14:textId="740768D1" w:rsidR="00C20FC0" w:rsidRDefault="00C20FC0">
      <w:pPr>
        <w:rPr>
          <w:lang w:val="nb-NO"/>
        </w:rPr>
      </w:pPr>
      <w:r>
        <w:rPr>
          <w:lang w:val="nb-NO"/>
        </w:rPr>
        <w:t>For å ta i bruk integrasjonen må følgende gjøres</w:t>
      </w:r>
      <w:r w:rsidR="00180286">
        <w:rPr>
          <w:lang w:val="nb-NO"/>
        </w:rPr>
        <w:t>;</w:t>
      </w:r>
    </w:p>
    <w:p w14:paraId="4723D9C3" w14:textId="7878C6E7" w:rsidR="00C733F7" w:rsidRDefault="00C733F7">
      <w:pPr>
        <w:rPr>
          <w:lang w:val="nb-NO"/>
        </w:rPr>
      </w:pPr>
      <w:r w:rsidRPr="00C733F7">
        <w:rPr>
          <w:lang w:val="nb-NO"/>
        </w:rPr>
        <w:drawing>
          <wp:inline distT="0" distB="0" distL="0" distR="0" wp14:anchorId="4C7396AF" wp14:editId="7BA04B82">
            <wp:extent cx="6645910" cy="1298575"/>
            <wp:effectExtent l="0" t="0" r="0" b="0"/>
            <wp:docPr id="699655478" name="Picture 1" descr="A white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55478" name="Picture 1" descr="A white rectangular object with black lin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D8F8" w14:textId="7B78F196" w:rsidR="00C20FC0" w:rsidRDefault="00C20FC0" w:rsidP="00C20FC0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lang w:val="nb-NO"/>
        </w:rPr>
        <w:t>Meglerforetak må inngå en data</w:t>
      </w:r>
      <w:r w:rsidR="00EE19B1">
        <w:rPr>
          <w:lang w:val="nb-NO"/>
        </w:rPr>
        <w:t xml:space="preserve">delingsavtale </w:t>
      </w:r>
      <w:r>
        <w:rPr>
          <w:lang w:val="nb-NO"/>
        </w:rPr>
        <w:t xml:space="preserve">med </w:t>
      </w:r>
      <w:proofErr w:type="spellStart"/>
      <w:r>
        <w:rPr>
          <w:lang w:val="nb-NO"/>
        </w:rPr>
        <w:t>iVerd</w:t>
      </w:r>
      <w:r w:rsidR="00C733F7">
        <w:rPr>
          <w:lang w:val="nb-NO"/>
        </w:rPr>
        <w:t>i</w:t>
      </w:r>
      <w:proofErr w:type="spellEnd"/>
    </w:p>
    <w:p w14:paraId="44489D96" w14:textId="7548BFF1" w:rsidR="00C733F7" w:rsidRDefault="00C733F7" w:rsidP="00C20FC0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lang w:val="nb-NO"/>
        </w:rPr>
        <w:t>Takstforetaket må aktivere både meglerintegrasjon og Tilbakeføring av data</w:t>
      </w:r>
    </w:p>
    <w:p w14:paraId="60D2D228" w14:textId="248B4606" w:rsidR="00C20FC0" w:rsidRDefault="00C20FC0" w:rsidP="00C20FC0">
      <w:pPr>
        <w:pStyle w:val="ListParagraph"/>
        <w:numPr>
          <w:ilvl w:val="0"/>
          <w:numId w:val="2"/>
        </w:numPr>
        <w:rPr>
          <w:lang w:val="nb-NO"/>
        </w:rPr>
      </w:pPr>
      <w:proofErr w:type="spellStart"/>
      <w:r>
        <w:rPr>
          <w:lang w:val="nb-NO"/>
        </w:rPr>
        <w:t>iVerdi</w:t>
      </w:r>
      <w:proofErr w:type="spellEnd"/>
      <w:r>
        <w:rPr>
          <w:lang w:val="nb-NO"/>
        </w:rPr>
        <w:t xml:space="preserve"> må vite </w:t>
      </w:r>
      <w:r w:rsidR="00EE19B1">
        <w:rPr>
          <w:lang w:val="nb-NO"/>
        </w:rPr>
        <w:t xml:space="preserve">meglersystemets </w:t>
      </w:r>
      <w:r>
        <w:rPr>
          <w:lang w:val="nb-NO"/>
        </w:rPr>
        <w:t>installasjons id for å sette</w:t>
      </w:r>
      <w:r w:rsidR="00BE0207">
        <w:rPr>
          <w:lang w:val="nb-NO"/>
        </w:rPr>
        <w:t xml:space="preserve"> opp</w:t>
      </w:r>
      <w:r>
        <w:rPr>
          <w:lang w:val="nb-NO"/>
        </w:rPr>
        <w:t xml:space="preserve"> integrasjonen </w:t>
      </w:r>
    </w:p>
    <w:p w14:paraId="60198912" w14:textId="77402CE6" w:rsidR="00180286" w:rsidRPr="00C20FC0" w:rsidRDefault="00180286" w:rsidP="00C20FC0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lang w:val="nb-NO"/>
        </w:rPr>
        <w:t>Takstforetak må legge til aktuelle kommuner for oppdrag fra meglerforetak</w:t>
      </w:r>
    </w:p>
    <w:p w14:paraId="5BFF63B9" w14:textId="73E52B0B" w:rsidR="00835B58" w:rsidRDefault="00835B58">
      <w:pPr>
        <w:rPr>
          <w:rStyle w:val="Hyperlink"/>
          <w:color w:val="1D99A0" w:themeColor="accent3" w:themeShade="BF"/>
          <w:lang w:val="nb-NO"/>
        </w:rPr>
      </w:pPr>
      <w:r>
        <w:rPr>
          <w:lang w:val="nb-NO"/>
        </w:rPr>
        <w:t>Har du spørsmål eller vil vite mer ta gjerne kont</w:t>
      </w:r>
      <w:r w:rsidR="0085429E">
        <w:rPr>
          <w:lang w:val="nb-NO"/>
        </w:rPr>
        <w:tab/>
      </w:r>
      <w:r>
        <w:rPr>
          <w:lang w:val="nb-NO"/>
        </w:rPr>
        <w:t xml:space="preserve">akt </w:t>
      </w:r>
      <w:r w:rsidR="00132DD1">
        <w:rPr>
          <w:lang w:val="nb-NO"/>
        </w:rPr>
        <w:t xml:space="preserve">med oss på </w:t>
      </w:r>
      <w:hyperlink r:id="rId15" w:history="1">
        <w:r w:rsidR="00132DD1" w:rsidRPr="00132DD1">
          <w:rPr>
            <w:rStyle w:val="Hyperlink"/>
            <w:color w:val="1D99A0" w:themeColor="accent3" w:themeShade="BF"/>
            <w:lang w:val="nb-NO"/>
          </w:rPr>
          <w:t>itsupport@iverdi.no</w:t>
        </w:r>
      </w:hyperlink>
    </w:p>
    <w:sectPr w:rsidR="00835B58" w:rsidSect="0077058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EF836" w14:textId="77777777" w:rsidR="00D20D64" w:rsidRDefault="00D20D64" w:rsidP="00132DD1">
      <w:pPr>
        <w:spacing w:after="0" w:line="240" w:lineRule="auto"/>
      </w:pPr>
      <w:r>
        <w:separator/>
      </w:r>
    </w:p>
  </w:endnote>
  <w:endnote w:type="continuationSeparator" w:id="0">
    <w:p w14:paraId="1CC4399E" w14:textId="77777777" w:rsidR="00D20D64" w:rsidRDefault="00D20D64" w:rsidP="0013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95F3A" w14:textId="77777777" w:rsidR="00D20D64" w:rsidRDefault="00D20D64" w:rsidP="00132DD1">
      <w:pPr>
        <w:spacing w:after="0" w:line="240" w:lineRule="auto"/>
      </w:pPr>
      <w:r>
        <w:separator/>
      </w:r>
    </w:p>
  </w:footnote>
  <w:footnote w:type="continuationSeparator" w:id="0">
    <w:p w14:paraId="693B6D18" w14:textId="77777777" w:rsidR="00D20D64" w:rsidRDefault="00D20D64" w:rsidP="0013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6D81F" w14:textId="6CBDB8E9" w:rsidR="009E3D28" w:rsidRDefault="009E3D28">
    <w:pPr>
      <w:pStyle w:val="Header"/>
    </w:pPr>
    <w:r>
      <w:tab/>
    </w:r>
    <w:r>
      <w:tab/>
    </w:r>
    <w:r>
      <w:fldChar w:fldCharType="begin"/>
    </w:r>
    <w:r>
      <w:instrText xml:space="preserve"> INCLUDEPICTURE "blob:https://www.odwebp.svc.ms/f29c1415-360f-4e36-9300-be7e477ec805"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678C8DB8" wp14:editId="5DCBF923">
              <wp:extent cx="307340" cy="307340"/>
              <wp:effectExtent l="0" t="0" r="0" b="0"/>
              <wp:docPr id="350296394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rect id="Rectangle 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1D5420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>
              <o:lock v:ext="edit" aspectratio="t"/>
              <w10:anchorlock/>
            </v:rect>
          </w:pict>
        </mc:Fallback>
      </mc:AlternateContent>
    </w:r>
    <w:r>
      <w:fldChar w:fldCharType="end"/>
    </w:r>
    <w:r w:rsidRPr="009E3D28">
      <w:rPr>
        <w:noProof/>
      </w:rPr>
      <w:t xml:space="preserve"> </w:t>
    </w:r>
    <w:r w:rsidRPr="009E3D28">
      <w:rPr>
        <w:noProof/>
      </w:rPr>
      <w:drawing>
        <wp:inline distT="0" distB="0" distL="0" distR="0" wp14:anchorId="2C7DAA45" wp14:editId="48E982C9">
          <wp:extent cx="1626722" cy="566451"/>
          <wp:effectExtent l="0" t="0" r="0" b="0"/>
          <wp:docPr id="1435308139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308139" name="Picture 1" descr="A blue text on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7932" cy="57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FBD311" w14:textId="77777777" w:rsidR="00132DD1" w:rsidRDefault="00132D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2B77"/>
    <w:multiLevelType w:val="hybridMultilevel"/>
    <w:tmpl w:val="87BCCA10"/>
    <w:lvl w:ilvl="0" w:tplc="711A8C44">
      <w:start w:val="5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265C7"/>
    <w:multiLevelType w:val="hybridMultilevel"/>
    <w:tmpl w:val="88A47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671516">
    <w:abstractNumId w:val="2"/>
  </w:num>
  <w:num w:numId="2" w16cid:durableId="1664581494">
    <w:abstractNumId w:val="0"/>
  </w:num>
  <w:num w:numId="3" w16cid:durableId="1055465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58"/>
    <w:rsid w:val="000C3DFA"/>
    <w:rsid w:val="00132DD1"/>
    <w:rsid w:val="00171023"/>
    <w:rsid w:val="00180286"/>
    <w:rsid w:val="001D288B"/>
    <w:rsid w:val="00286E2B"/>
    <w:rsid w:val="002F10EA"/>
    <w:rsid w:val="002F2AAE"/>
    <w:rsid w:val="004570BA"/>
    <w:rsid w:val="0048557D"/>
    <w:rsid w:val="004D48A6"/>
    <w:rsid w:val="00500542"/>
    <w:rsid w:val="006A4FFB"/>
    <w:rsid w:val="00757966"/>
    <w:rsid w:val="00770588"/>
    <w:rsid w:val="007F0A26"/>
    <w:rsid w:val="00835B58"/>
    <w:rsid w:val="0085429E"/>
    <w:rsid w:val="008B64E0"/>
    <w:rsid w:val="009B16C8"/>
    <w:rsid w:val="009E3D28"/>
    <w:rsid w:val="00AC21AE"/>
    <w:rsid w:val="00B42F55"/>
    <w:rsid w:val="00BE0207"/>
    <w:rsid w:val="00C20FC0"/>
    <w:rsid w:val="00C67FA5"/>
    <w:rsid w:val="00C733F7"/>
    <w:rsid w:val="00D025A9"/>
    <w:rsid w:val="00D20D64"/>
    <w:rsid w:val="00E13D2B"/>
    <w:rsid w:val="00EE19B1"/>
    <w:rsid w:val="00F071CD"/>
    <w:rsid w:val="00F169A4"/>
    <w:rsid w:val="00FA675B"/>
    <w:rsid w:val="3CB9693F"/>
    <w:rsid w:val="4892B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79453D"/>
  <w15:chartTrackingRefBased/>
  <w15:docId w15:val="{6EA30C5C-760D-BF48-A138-71BDEB5A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ajorEastAsia" w:hAnsiTheme="majorHAnsi" w:cstheme="majorBidi"/>
        <w:sz w:val="22"/>
        <w:szCs w:val="22"/>
        <w:lang w:val="en-NO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DD1"/>
  </w:style>
  <w:style w:type="paragraph" w:styleId="Heading1">
    <w:name w:val="heading 1"/>
    <w:basedOn w:val="Normal"/>
    <w:next w:val="Normal"/>
    <w:link w:val="Heading1Char"/>
    <w:uiPriority w:val="9"/>
    <w:qFormat/>
    <w:rsid w:val="00132DD1"/>
    <w:pPr>
      <w:pBdr>
        <w:bottom w:val="thinThickSmallGap" w:sz="12" w:space="1" w:color="1C6194" w:themeColor="accent2" w:themeShade="BF"/>
      </w:pBdr>
      <w:spacing w:before="400"/>
      <w:jc w:val="center"/>
      <w:outlineLvl w:val="0"/>
    </w:pPr>
    <w:rPr>
      <w:caps/>
      <w:color w:val="13416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DD1"/>
    <w:pPr>
      <w:pBdr>
        <w:bottom w:val="single" w:sz="4" w:space="1" w:color="134162" w:themeColor="accent2" w:themeShade="7F"/>
      </w:pBdr>
      <w:spacing w:before="400"/>
      <w:jc w:val="center"/>
      <w:outlineLvl w:val="1"/>
    </w:pPr>
    <w:rPr>
      <w:caps/>
      <w:color w:val="13416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DD1"/>
    <w:pPr>
      <w:pBdr>
        <w:top w:val="dotted" w:sz="4" w:space="1" w:color="134162" w:themeColor="accent2" w:themeShade="7F"/>
        <w:bottom w:val="dotted" w:sz="4" w:space="1" w:color="134162" w:themeColor="accent2" w:themeShade="7F"/>
      </w:pBdr>
      <w:spacing w:before="300"/>
      <w:jc w:val="center"/>
      <w:outlineLvl w:val="2"/>
    </w:pPr>
    <w:rPr>
      <w:caps/>
      <w:color w:val="134162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DD1"/>
    <w:pPr>
      <w:pBdr>
        <w:bottom w:val="dotted" w:sz="4" w:space="1" w:color="1C6194" w:themeColor="accent2" w:themeShade="BF"/>
      </w:pBdr>
      <w:spacing w:after="120"/>
      <w:jc w:val="center"/>
      <w:outlineLvl w:val="3"/>
    </w:pPr>
    <w:rPr>
      <w:caps/>
      <w:color w:val="134162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DD1"/>
    <w:pPr>
      <w:spacing w:before="320" w:after="120"/>
      <w:jc w:val="center"/>
      <w:outlineLvl w:val="4"/>
    </w:pPr>
    <w:rPr>
      <w:caps/>
      <w:color w:val="134162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DD1"/>
    <w:pPr>
      <w:spacing w:after="120"/>
      <w:jc w:val="center"/>
      <w:outlineLvl w:val="5"/>
    </w:pPr>
    <w:rPr>
      <w:caps/>
      <w:color w:val="1C619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DD1"/>
    <w:pPr>
      <w:spacing w:after="120"/>
      <w:jc w:val="center"/>
      <w:outlineLvl w:val="6"/>
    </w:pPr>
    <w:rPr>
      <w:i/>
      <w:iCs/>
      <w:caps/>
      <w:color w:val="1C619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D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D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DD1"/>
    <w:rPr>
      <w:caps/>
      <w:color w:val="13416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2DD1"/>
    <w:rPr>
      <w:caps/>
      <w:color w:val="13416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32DD1"/>
    <w:rPr>
      <w:caps/>
      <w:color w:val="134162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DD1"/>
    <w:rPr>
      <w:caps/>
      <w:color w:val="1C619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DD1"/>
    <w:rPr>
      <w:i/>
      <w:iCs/>
      <w:caps/>
      <w:color w:val="1C619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D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DD1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32DD1"/>
    <w:pPr>
      <w:pBdr>
        <w:top w:val="dotted" w:sz="2" w:space="1" w:color="134163" w:themeColor="accent2" w:themeShade="80"/>
        <w:bottom w:val="dotted" w:sz="2" w:space="6" w:color="134163" w:themeColor="accent2" w:themeShade="80"/>
      </w:pBdr>
      <w:spacing w:before="500" w:after="300" w:line="240" w:lineRule="auto"/>
      <w:jc w:val="center"/>
    </w:pPr>
    <w:rPr>
      <w:caps/>
      <w:color w:val="13416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32DD1"/>
    <w:rPr>
      <w:caps/>
      <w:color w:val="13416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D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32DD1"/>
    <w:rPr>
      <w:caps/>
      <w:spacing w:val="20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32D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DD1"/>
    <w:rPr>
      <w:i/>
      <w:iCs/>
    </w:rPr>
  </w:style>
  <w:style w:type="paragraph" w:styleId="ListParagraph">
    <w:name w:val="List Paragraph"/>
    <w:basedOn w:val="Normal"/>
    <w:uiPriority w:val="34"/>
    <w:qFormat/>
    <w:rsid w:val="00132DD1"/>
    <w:pPr>
      <w:ind w:left="720"/>
      <w:contextualSpacing/>
    </w:pPr>
  </w:style>
  <w:style w:type="character" w:styleId="IntenseEmphasis">
    <w:name w:val="Intense Emphasis"/>
    <w:uiPriority w:val="21"/>
    <w:qFormat/>
    <w:rsid w:val="00132DD1"/>
    <w:rPr>
      <w:i/>
      <w:iCs/>
      <w:caps/>
      <w:spacing w:val="1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DD1"/>
    <w:pPr>
      <w:pBdr>
        <w:top w:val="dotted" w:sz="2" w:space="10" w:color="134163" w:themeColor="accent2" w:themeShade="80"/>
        <w:bottom w:val="dotted" w:sz="2" w:space="4" w:color="134163" w:themeColor="accent2" w:themeShade="80"/>
      </w:pBdr>
      <w:spacing w:before="160" w:line="300" w:lineRule="auto"/>
      <w:ind w:left="1440" w:right="1440"/>
    </w:pPr>
    <w:rPr>
      <w:caps/>
      <w:color w:val="134162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DD1"/>
    <w:rPr>
      <w:caps/>
      <w:color w:val="134162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132DD1"/>
    <w:rPr>
      <w:rFonts w:asciiTheme="minorHAnsi" w:eastAsiaTheme="minorEastAsia" w:hAnsiTheme="minorHAnsi" w:cstheme="minorBidi"/>
      <w:b/>
      <w:bCs/>
      <w:i/>
      <w:iCs/>
      <w:color w:val="134162" w:themeColor="accent2" w:themeShade="7F"/>
    </w:rPr>
  </w:style>
  <w:style w:type="paragraph" w:styleId="NormalWeb">
    <w:name w:val="Normal (Web)"/>
    <w:basedOn w:val="Normal"/>
    <w:uiPriority w:val="99"/>
    <w:unhideWhenUsed/>
    <w:rsid w:val="00835B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132DD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DD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DD1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132DD1"/>
    <w:rPr>
      <w:b/>
      <w:bCs/>
      <w:color w:val="1C6194" w:themeColor="accent2" w:themeShade="BF"/>
      <w:spacing w:val="5"/>
    </w:rPr>
  </w:style>
  <w:style w:type="character" w:styleId="Emphasis">
    <w:name w:val="Emphasis"/>
    <w:uiPriority w:val="20"/>
    <w:qFormat/>
    <w:rsid w:val="00132D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32D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32DD1"/>
  </w:style>
  <w:style w:type="character" w:styleId="SubtleEmphasis">
    <w:name w:val="Subtle Emphasis"/>
    <w:uiPriority w:val="19"/>
    <w:qFormat/>
    <w:rsid w:val="00132DD1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132DD1"/>
    <w:rPr>
      <w:rFonts w:asciiTheme="minorHAnsi" w:eastAsiaTheme="minorEastAsia" w:hAnsiTheme="minorHAnsi" w:cstheme="minorBidi"/>
      <w:i/>
      <w:iCs/>
      <w:color w:val="134162" w:themeColor="accent2" w:themeShade="7F"/>
    </w:rPr>
  </w:style>
  <w:style w:type="character" w:styleId="BookTitle">
    <w:name w:val="Book Title"/>
    <w:uiPriority w:val="33"/>
    <w:qFormat/>
    <w:rsid w:val="00132DD1"/>
    <w:rPr>
      <w:caps/>
      <w:color w:val="134162" w:themeColor="accent2" w:themeShade="7F"/>
      <w:spacing w:val="5"/>
      <w:u w:color="134162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DD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DD1"/>
  </w:style>
  <w:style w:type="paragraph" w:styleId="Footer">
    <w:name w:val="footer"/>
    <w:basedOn w:val="Normal"/>
    <w:link w:val="Foot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DD1"/>
  </w:style>
  <w:style w:type="table" w:styleId="TableGrid">
    <w:name w:val="Table Grid"/>
    <w:basedOn w:val="TableNormal"/>
    <w:uiPriority w:val="39"/>
    <w:rsid w:val="009B1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5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itsupport@iverdi.no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8ddff7-e0a4-4b0a-a24a-6cd64ad5b111" xsi:nil="true"/>
    <lcf76f155ced4ddcb4097134ff3c332f xmlns="f33a054e-938f-45da-bbad-9e4eb64ba19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AB272B018BA4699A4AEE0AFCAFD44" ma:contentTypeVersion="13" ma:contentTypeDescription="Create a new document." ma:contentTypeScope="" ma:versionID="79d56f1b4332bc71dbaf63ab12b4ecba">
  <xsd:schema xmlns:xsd="http://www.w3.org/2001/XMLSchema" xmlns:xs="http://www.w3.org/2001/XMLSchema" xmlns:p="http://schemas.microsoft.com/office/2006/metadata/properties" xmlns:ns2="f33a054e-938f-45da-bbad-9e4eb64ba19b" xmlns:ns3="708ddff7-e0a4-4b0a-a24a-6cd64ad5b111" targetNamespace="http://schemas.microsoft.com/office/2006/metadata/properties" ma:root="true" ma:fieldsID="41f92d6645964c0a22be1574890f96d0" ns2:_="" ns3:_="">
    <xsd:import namespace="f33a054e-938f-45da-bbad-9e4eb64ba19b"/>
    <xsd:import namespace="708ddff7-e0a4-4b0a-a24a-6cd64ad5b1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a054e-938f-45da-bbad-9e4eb64ba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e6cbf4-3dfa-40da-928a-d761fa00da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ddff7-e0a4-4b0a-a24a-6cd64ad5b1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784cc7-0ffb-4712-8891-728e10b86757}" ma:internalName="TaxCatchAll" ma:showField="CatchAllData" ma:web="708ddff7-e0a4-4b0a-a24a-6cd64ad5b1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524140-8E72-4785-8E26-6D61494A05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37BC1E-D4B5-4829-816D-D56CFC2ADB4C}">
  <ds:schemaRefs>
    <ds:schemaRef ds:uri="http://schemas.microsoft.com/office/2006/metadata/properties"/>
    <ds:schemaRef ds:uri="http://schemas.microsoft.com/office/infopath/2007/PartnerControls"/>
    <ds:schemaRef ds:uri="1f668434-aabb-49c1-aaa9-23ab483fbee0"/>
    <ds:schemaRef ds:uri="1146ee1c-f94d-49d6-b00d-860a651b48e2"/>
  </ds:schemaRefs>
</ds:datastoreItem>
</file>

<file path=customXml/itemProps3.xml><?xml version="1.0" encoding="utf-8"?>
<ds:datastoreItem xmlns:ds="http://schemas.openxmlformats.org/officeDocument/2006/customXml" ds:itemID="{4D9C3CB3-99E5-448D-AA4B-5812E58D0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Gunnarrud</dc:creator>
  <cp:keywords/>
  <dc:description/>
  <cp:lastModifiedBy>Line Gunnarrud</cp:lastModifiedBy>
  <cp:revision>4</cp:revision>
  <cp:lastPrinted>2024-03-26T19:29:00Z</cp:lastPrinted>
  <dcterms:created xsi:type="dcterms:W3CDTF">2024-10-29T15:06:00Z</dcterms:created>
  <dcterms:modified xsi:type="dcterms:W3CDTF">2024-10-29T15:13:00Z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0x01010089AAB272B018BA4699A4AEE0AFCAFD44</vt:lpwstr>
  </property>
  <property fmtid="{D5CDD505-2E9C-101B-9397-08002B2CF9AE}" pid="3" name="MediaServiceImageTags">
    <vt:lpwstr/>
  </property>
</Properties>
</file>